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C2" w:rsidRDefault="00981FE7">
      <w:pPr>
        <w:pStyle w:val="Textkrper"/>
        <w:ind w:left="10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de-CH" w:eastAsia="de-CH"/>
        </w:rPr>
        <w:drawing>
          <wp:inline distT="0" distB="0" distL="0" distR="0">
            <wp:extent cx="5802255" cy="1732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255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C2" w:rsidRDefault="009D7AC2">
      <w:pPr>
        <w:pStyle w:val="Textkrper"/>
        <w:rPr>
          <w:rFonts w:ascii="Times New Roman"/>
          <w:b w:val="0"/>
          <w:sz w:val="20"/>
        </w:rPr>
      </w:pPr>
    </w:p>
    <w:p w:rsidR="009D7AC2" w:rsidRDefault="009D7AC2">
      <w:pPr>
        <w:pStyle w:val="Textkrper"/>
        <w:rPr>
          <w:rFonts w:ascii="Times New Roman"/>
          <w:b w:val="0"/>
          <w:sz w:val="20"/>
        </w:rPr>
      </w:pPr>
    </w:p>
    <w:p w:rsidR="009D7AC2" w:rsidRDefault="009D7AC2">
      <w:pPr>
        <w:pStyle w:val="Textkrper"/>
        <w:spacing w:before="4"/>
        <w:rPr>
          <w:rFonts w:ascii="Times New Roman"/>
          <w:b w:val="0"/>
          <w:sz w:val="18"/>
        </w:rPr>
      </w:pPr>
    </w:p>
    <w:p w:rsidR="009D7AC2" w:rsidRDefault="00981FE7">
      <w:pPr>
        <w:pStyle w:val="Textkrper"/>
        <w:spacing w:before="87"/>
        <w:ind w:left="2182"/>
      </w:pPr>
      <w:proofErr w:type="spellStart"/>
      <w:r>
        <w:t>Ausserordentliche</w:t>
      </w:r>
      <w:proofErr w:type="spellEnd"/>
      <w:r>
        <w:t xml:space="preserve"> </w:t>
      </w:r>
      <w:proofErr w:type="spellStart"/>
      <w:r>
        <w:t>Schliessungen</w:t>
      </w:r>
      <w:proofErr w:type="spellEnd"/>
      <w:r>
        <w:t xml:space="preserve"> 2019</w:t>
      </w:r>
    </w:p>
    <w:p w:rsidR="009D7AC2" w:rsidRDefault="009D7AC2">
      <w:pPr>
        <w:rPr>
          <w:b/>
          <w:sz w:val="20"/>
        </w:rPr>
      </w:pPr>
    </w:p>
    <w:p w:rsidR="009D7AC2" w:rsidRDefault="009D7AC2">
      <w:pPr>
        <w:rPr>
          <w:b/>
          <w:sz w:val="20"/>
        </w:rPr>
      </w:pPr>
    </w:p>
    <w:p w:rsidR="009D7AC2" w:rsidRDefault="009D7AC2">
      <w:pPr>
        <w:rPr>
          <w:b/>
          <w:sz w:val="13"/>
        </w:rPr>
      </w:pPr>
    </w:p>
    <w:tbl>
      <w:tblPr>
        <w:tblStyle w:val="TableNormal"/>
        <w:tblW w:w="0" w:type="auto"/>
        <w:tblInd w:w="2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2534"/>
        <w:gridCol w:w="2410"/>
      </w:tblGrid>
      <w:tr w:rsidR="009D7AC2">
        <w:trPr>
          <w:trHeight w:val="300"/>
        </w:trPr>
        <w:tc>
          <w:tcPr>
            <w:tcW w:w="3596" w:type="dxa"/>
          </w:tcPr>
          <w:p w:rsidR="009D7AC2" w:rsidRDefault="00981FE7">
            <w:pPr>
              <w:pStyle w:val="TableParagraph"/>
              <w:spacing w:before="3" w:line="27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Schmutziger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Donnerstag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3" w:line="279" w:lineRule="exact"/>
              <w:rPr>
                <w:sz w:val="26"/>
              </w:rPr>
            </w:pPr>
            <w:r>
              <w:rPr>
                <w:sz w:val="26"/>
              </w:rPr>
              <w:t xml:space="preserve">28. </w:t>
            </w:r>
            <w:proofErr w:type="spellStart"/>
            <w:r>
              <w:rPr>
                <w:sz w:val="26"/>
              </w:rPr>
              <w:t>Februar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3" w:line="279" w:lineRule="exact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12.00</w:t>
            </w:r>
          </w:p>
        </w:tc>
      </w:tr>
      <w:tr w:rsidR="009D7AC2">
        <w:trPr>
          <w:trHeight w:val="300"/>
        </w:trPr>
        <w:tc>
          <w:tcPr>
            <w:tcW w:w="3596" w:type="dxa"/>
          </w:tcPr>
          <w:p w:rsidR="009D7AC2" w:rsidRDefault="00981FE7">
            <w:pPr>
              <w:pStyle w:val="TableParagraph"/>
              <w:spacing w:before="1" w:line="28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Güdismontag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1" w:line="281" w:lineRule="exact"/>
              <w:ind w:left="242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proofErr w:type="spellStart"/>
            <w:r>
              <w:rPr>
                <w:sz w:val="26"/>
              </w:rPr>
              <w:t>März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1" w:line="28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12.00</w:t>
            </w:r>
          </w:p>
        </w:tc>
      </w:tr>
      <w:tr w:rsidR="009D7AC2">
        <w:trPr>
          <w:trHeight w:val="34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Ostern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18. April</w:t>
            </w:r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line="240" w:lineRule="auto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4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 xml:space="preserve">19. </w:t>
            </w:r>
            <w:proofErr w:type="spellStart"/>
            <w:proofErr w:type="gramStart"/>
            <w:r>
              <w:rPr>
                <w:sz w:val="26"/>
              </w:rPr>
              <w:t>bis</w:t>
            </w:r>
            <w:proofErr w:type="spellEnd"/>
            <w:proofErr w:type="gramEnd"/>
            <w:r>
              <w:rPr>
                <w:sz w:val="26"/>
              </w:rPr>
              <w:t xml:space="preserve"> 22. April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before="1" w:line="240" w:lineRule="auto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before="3"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Auffahrt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29. Mai</w:t>
            </w:r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3"/>
              <w:ind w:left="93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30. Mai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</w:tcPr>
          <w:p w:rsidR="009D7AC2" w:rsidRDefault="00981FE7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Pfingstmontag</w:t>
            </w:r>
            <w:proofErr w:type="spellEnd"/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10. </w:t>
            </w:r>
            <w:proofErr w:type="spellStart"/>
            <w:r>
              <w:rPr>
                <w:sz w:val="26"/>
              </w:rPr>
              <w:t>Juni</w:t>
            </w:r>
            <w:proofErr w:type="spellEnd"/>
            <w:r>
              <w:rPr>
                <w:sz w:val="26"/>
              </w:rPr>
              <w:t xml:space="preserve"> -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line="280" w:lineRule="exact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before="3"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Fronleichnam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 xml:space="preserve">19. </w:t>
            </w:r>
            <w:proofErr w:type="spellStart"/>
            <w:r>
              <w:rPr>
                <w:sz w:val="26"/>
              </w:rPr>
              <w:t>Juni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3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20. </w:t>
            </w:r>
            <w:proofErr w:type="spellStart"/>
            <w:r>
              <w:rPr>
                <w:sz w:val="26"/>
              </w:rPr>
              <w:t>Juni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Nationalfeiertag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31. </w:t>
            </w:r>
            <w:proofErr w:type="spellStart"/>
            <w:r>
              <w:rPr>
                <w:sz w:val="26"/>
              </w:rPr>
              <w:t>Juli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ind w:left="97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 August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Mariä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Himmelfahrt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14. August</w:t>
            </w:r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15. August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before="3" w:line="240" w:lineRule="auto"/>
              <w:rPr>
                <w:sz w:val="26"/>
              </w:rPr>
            </w:pPr>
            <w:r>
              <w:rPr>
                <w:sz w:val="26"/>
              </w:rPr>
              <w:t xml:space="preserve">St. </w:t>
            </w:r>
            <w:proofErr w:type="spellStart"/>
            <w:r>
              <w:rPr>
                <w:sz w:val="26"/>
              </w:rPr>
              <w:t>Leodegar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3"/>
              <w:ind w:left="94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6"/>
              </w:rPr>
              <w:t>Oktober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3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proofErr w:type="spellStart"/>
            <w:r>
              <w:rPr>
                <w:sz w:val="26"/>
              </w:rPr>
              <w:t>Oktober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spacing w:before="1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Allerheiligen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ind w:left="94"/>
              <w:rPr>
                <w:sz w:val="26"/>
              </w:rPr>
            </w:pPr>
            <w:r>
              <w:rPr>
                <w:sz w:val="26"/>
              </w:rPr>
              <w:t xml:space="preserve">31. </w:t>
            </w:r>
            <w:proofErr w:type="spellStart"/>
            <w:r>
              <w:rPr>
                <w:sz w:val="26"/>
              </w:rPr>
              <w:t>Oktober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3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 November</w:t>
            </w:r>
          </w:p>
        </w:tc>
        <w:tc>
          <w:tcPr>
            <w:tcW w:w="2410" w:type="dxa"/>
            <w:shd w:val="clear" w:color="auto" w:fill="F1F1F1"/>
          </w:tcPr>
          <w:p w:rsidR="009D7AC2" w:rsidRDefault="00981FE7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</w:tcPr>
          <w:p w:rsidR="009D7AC2" w:rsidRDefault="00981FE7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Umzugsschliessung</w:t>
            </w:r>
            <w:proofErr w:type="spellEnd"/>
          </w:p>
        </w:tc>
        <w:tc>
          <w:tcPr>
            <w:tcW w:w="4944" w:type="dxa"/>
            <w:gridSpan w:val="2"/>
          </w:tcPr>
          <w:p w:rsidR="009D7AC2" w:rsidRDefault="00981FE7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noch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offen</w:t>
            </w:r>
            <w:proofErr w:type="spellEnd"/>
          </w:p>
        </w:tc>
      </w:tr>
      <w:tr w:rsidR="009D7AC2">
        <w:trPr>
          <w:trHeight w:val="300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before="3"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Weihnachten</w:t>
            </w:r>
            <w:proofErr w:type="spellEnd"/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3" w:line="281" w:lineRule="exact"/>
              <w:ind w:left="96"/>
              <w:rPr>
                <w:sz w:val="26"/>
              </w:rPr>
            </w:pPr>
            <w:r>
              <w:rPr>
                <w:sz w:val="26"/>
              </w:rPr>
              <w:t xml:space="preserve">23. </w:t>
            </w:r>
            <w:proofErr w:type="spellStart"/>
            <w:r>
              <w:rPr>
                <w:sz w:val="26"/>
              </w:rPr>
              <w:t>Dezember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3" w:line="28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6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before="4" w:line="302" w:lineRule="exact"/>
              <w:ind w:right="1209"/>
              <w:rPr>
                <w:sz w:val="26"/>
              </w:rPr>
            </w:pPr>
            <w:r>
              <w:rPr>
                <w:sz w:val="26"/>
              </w:rPr>
              <w:t xml:space="preserve">24. </w:t>
            </w:r>
            <w:proofErr w:type="spellStart"/>
            <w:proofErr w:type="gramStart"/>
            <w:r>
              <w:rPr>
                <w:sz w:val="26"/>
              </w:rPr>
              <w:t>bis</w:t>
            </w:r>
            <w:proofErr w:type="spellEnd"/>
            <w:proofErr w:type="gramEnd"/>
            <w:r>
              <w:rPr>
                <w:sz w:val="26"/>
              </w:rPr>
              <w:t xml:space="preserve"> 26. </w:t>
            </w:r>
            <w:proofErr w:type="spellStart"/>
            <w:r>
              <w:rPr>
                <w:sz w:val="26"/>
              </w:rPr>
              <w:t>Dezember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9D7AC2" w:rsidRDefault="009D7AC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9D7AC2" w:rsidRDefault="00981FE7">
            <w:pPr>
              <w:pStyle w:val="TableParagraph"/>
              <w:spacing w:before="0" w:line="281" w:lineRule="exact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  <w:tr w:rsidR="009D7AC2">
        <w:trPr>
          <w:trHeight w:val="437"/>
        </w:trPr>
        <w:tc>
          <w:tcPr>
            <w:tcW w:w="3596" w:type="dxa"/>
            <w:vMerge w:val="restart"/>
          </w:tcPr>
          <w:p w:rsidR="009D7AC2" w:rsidRDefault="00981FE7">
            <w:pPr>
              <w:pStyle w:val="TableParagraph"/>
              <w:spacing w:before="0"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Neujahr</w:t>
            </w:r>
            <w:proofErr w:type="spellEnd"/>
            <w:r>
              <w:rPr>
                <w:sz w:val="26"/>
              </w:rPr>
              <w:t xml:space="preserve"> 2019/20</w:t>
            </w:r>
          </w:p>
        </w:tc>
        <w:tc>
          <w:tcPr>
            <w:tcW w:w="2534" w:type="dxa"/>
          </w:tcPr>
          <w:p w:rsidR="009D7AC2" w:rsidRDefault="00981FE7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sz w:val="26"/>
              </w:rPr>
              <w:t xml:space="preserve">30. </w:t>
            </w:r>
            <w:proofErr w:type="spellStart"/>
            <w:r>
              <w:rPr>
                <w:sz w:val="26"/>
              </w:rPr>
              <w:t>Dezember</w:t>
            </w:r>
            <w:proofErr w:type="spellEnd"/>
          </w:p>
        </w:tc>
        <w:tc>
          <w:tcPr>
            <w:tcW w:w="2410" w:type="dxa"/>
          </w:tcPr>
          <w:p w:rsidR="009D7AC2" w:rsidRDefault="00981FE7">
            <w:pPr>
              <w:pStyle w:val="TableParagraph"/>
              <w:spacing w:before="0" w:line="298" w:lineRule="exact"/>
              <w:ind w:left="94"/>
              <w:rPr>
                <w:sz w:val="26"/>
              </w:rPr>
            </w:pPr>
            <w:proofErr w:type="spellStart"/>
            <w:r>
              <w:rPr>
                <w:sz w:val="26"/>
              </w:rPr>
              <w:t>geöffnet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17.00</w:t>
            </w:r>
          </w:p>
        </w:tc>
      </w:tr>
      <w:tr w:rsidR="009D7AC2">
        <w:trPr>
          <w:trHeight w:val="600"/>
        </w:trPr>
        <w:tc>
          <w:tcPr>
            <w:tcW w:w="3596" w:type="dxa"/>
            <w:vMerge/>
            <w:tcBorders>
              <w:top w:val="nil"/>
            </w:tcBorders>
          </w:tcPr>
          <w:p w:rsidR="009D7AC2" w:rsidRDefault="009D7AC2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shd w:val="clear" w:color="auto" w:fill="F1F1F1"/>
          </w:tcPr>
          <w:p w:rsidR="009D7AC2" w:rsidRDefault="00981FE7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sz w:val="26"/>
              </w:rPr>
              <w:t xml:space="preserve">31. </w:t>
            </w:r>
            <w:proofErr w:type="spellStart"/>
            <w:r>
              <w:rPr>
                <w:sz w:val="26"/>
              </w:rPr>
              <w:t>Dezember</w:t>
            </w:r>
            <w:proofErr w:type="spellEnd"/>
            <w:r>
              <w:rPr>
                <w:sz w:val="26"/>
              </w:rPr>
              <w:t xml:space="preserve"> 2019 </w:t>
            </w:r>
            <w:proofErr w:type="spellStart"/>
            <w:r>
              <w:rPr>
                <w:sz w:val="26"/>
              </w:rPr>
              <w:t>bis</w:t>
            </w:r>
            <w:proofErr w:type="spellEnd"/>
            <w:r>
              <w:rPr>
                <w:sz w:val="26"/>
              </w:rPr>
              <w:t xml:space="preserve"> 2. </w:t>
            </w:r>
            <w:proofErr w:type="spellStart"/>
            <w:r>
              <w:rPr>
                <w:sz w:val="26"/>
              </w:rPr>
              <w:t>Januar</w:t>
            </w:r>
            <w:proofErr w:type="spellEnd"/>
            <w:r>
              <w:rPr>
                <w:sz w:val="26"/>
              </w:rPr>
              <w:t xml:space="preserve"> 2020</w:t>
            </w:r>
          </w:p>
        </w:tc>
        <w:tc>
          <w:tcPr>
            <w:tcW w:w="2410" w:type="dxa"/>
            <w:shd w:val="clear" w:color="auto" w:fill="F1F1F1"/>
          </w:tcPr>
          <w:p w:rsidR="009D7AC2" w:rsidRDefault="009D7AC2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9D7AC2" w:rsidRDefault="00981FE7">
            <w:pPr>
              <w:pStyle w:val="TableParagraph"/>
              <w:spacing w:before="0" w:line="279" w:lineRule="exact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geschlossen</w:t>
            </w:r>
            <w:proofErr w:type="spellEnd"/>
          </w:p>
        </w:tc>
      </w:tr>
    </w:tbl>
    <w:p w:rsidR="00000000" w:rsidRDefault="00981FE7"/>
    <w:sectPr w:rsidR="00000000">
      <w:type w:val="continuous"/>
      <w:pgSz w:w="12240" w:h="15840"/>
      <w:pgMar w:top="0" w:right="9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2"/>
    <w:rsid w:val="00237875"/>
    <w:rsid w:val="00981FE7"/>
    <w:rsid w:val="009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191FEC-414A-4A86-93CD-B1EA812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5"/>
      <w:szCs w:val="4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" w:line="282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>Universität Luzern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infosem2</dc:creator>
  <cp:lastModifiedBy>info sem2</cp:lastModifiedBy>
  <cp:revision>2</cp:revision>
  <dcterms:created xsi:type="dcterms:W3CDTF">2018-12-04T17:08:00Z</dcterms:created>
  <dcterms:modified xsi:type="dcterms:W3CDTF">2018-12-04T17:08:00Z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2018-12-04T00:00:00Z</vt:filetime>
  </property>
</Properties>
</file>